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3D" w:rsidRPr="000A169C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bookmarkStart w:id="0" w:name="_GoBack"/>
      <w:bookmarkEnd w:id="0"/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Temeljem članka 107. Zakona o odgoju i obrazovanju u osnovnoj i srednjoj školi, (Narodne novine broj: 87/08., 86/09., 92/10., 105/10., 90/11., 05/12., 16/12., 86/12., 126/12., 94/13., 152/14., 07/17., 68/18. i 98/19), </w:t>
      </w:r>
      <w:r w:rsidR="00BD62D5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 čl.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2. Pravilnika o načinu i postupku zapošljavanja u </w:t>
      </w:r>
      <w:r w:rsidR="000B5100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Tehničkoj školi Bjelovar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raspisuje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Natječaj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za popunu radnog mjesta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="001D0A3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spremačica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(m/ž), 1 izvršitelj/ica, na određeno, </w:t>
      </w:r>
      <w:r w:rsidR="007A52A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ne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puno radno vrijeme</w:t>
      </w:r>
      <w:r w:rsidR="005867D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</w:t>
      </w:r>
    </w:p>
    <w:p w:rsidR="000A169C" w:rsidRPr="000A169C" w:rsidRDefault="000A169C" w:rsidP="000A169C">
      <w:pPr>
        <w:spacing w:after="0" w:line="450" w:lineRule="atLeast"/>
        <w:outlineLvl w:val="1"/>
        <w:rPr>
          <w:rFonts w:ascii="Tahoma" w:eastAsia="Times New Roman" w:hAnsi="Tahoma" w:cs="Tahoma"/>
          <w:color w:val="333333"/>
          <w:sz w:val="36"/>
          <w:szCs w:val="36"/>
          <w:lang w:eastAsia="hr-HR"/>
        </w:rPr>
      </w:pPr>
      <w:r w:rsidRPr="000A169C">
        <w:rPr>
          <w:rFonts w:ascii="Tahoma" w:eastAsia="Times New Roman" w:hAnsi="Tahoma" w:cs="Tahoma"/>
          <w:color w:val="333333"/>
          <w:sz w:val="36"/>
          <w:szCs w:val="36"/>
          <w:bdr w:val="none" w:sz="0" w:space="0" w:color="auto" w:frame="1"/>
          <w:lang w:eastAsia="hr-HR"/>
        </w:rPr>
        <w:t>Uvjeti</w:t>
      </w:r>
    </w:p>
    <w:p w:rsidR="00EF3658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Osim općih uvjeta za zasnivanje radnog odnosa propisanih Zakonom o radu (Narodne novine broj:93/14. i 127/17 i 98/19.) i drugih općih provedbenih propisa o radu, kandidat treba ispunjavati posebne uvjete propisane člankom 105. i 106. Zakon</w:t>
      </w:r>
      <w:r w:rsidR="009F106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o odgoju i obrazovanju u osnovnoj i srednjoj školi (Narodne novine broj: 87/08., 86/09., 92/10., 105/10., 90/11., 05/12., 16/12., 86/12., 126/12., 94/13., 152/14., 07/17. i 68/18 i 98/19.).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 xml:space="preserve">Sukladno članku 105. Zakona o odgoju i obrazovanju u osnovnoj i srednjoj školi poslove </w:t>
      </w:r>
      <w:r w:rsidR="001D0A3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spremačice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može obavljati osoba koja ima završen</w:t>
      </w:r>
      <w:r w:rsidR="001D0A3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u osnovnu školu minimalno.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Uz vlastoručno potpisanu prijavu kandidati su obvezni priložiti: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životopis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stupnju i vrsti stručne spreme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državljanstvu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uvjerenje nadležnog suda da se protiv kandidata ne vodi kazneni postupak, odnosno dokaz da ne postoji zapreka za zasnivanje radnog odnosa prema članku 106. Zakona o odgoju i obrazovanju u osnovnoj i srednjoj školi ne starije od tri mjeseca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evidentiranom radnom stažu (elektronički zapis ili potvrda Hrvatskog zavoda za mirovinsko osiguranje) i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druge relevantne dokumente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U prijavi na natječaj navode se osobni podaci podnositelja prijave (osobno ime, adresa stanovanja, kontakt podaci (broj telefona/mobitela, email adresa) i naziv radnog mjesta na koje prijavljuje.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Sukladno Zakonu o ravnopravnosti spolova (Narodne novine broj: 82/08. i 69/17.), na natječaj se mogu javiti osobe oba spola pod jednakim uvjetima. Izrazi koji se koriste u natječaju, a imaju rodno značenje, koriste se neutralno i odnose se jednako na muške i ženske osobe.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potrebnu dokumentaciju i dokaze dostavljaju u neovjerenim preslikama koje se neće vraćati, a odabrani kandidat nakon provedenog natječajnog postupka i prije potpisivanja ugovora o radu dužan je dostaviti originalnu dokumentaciju ili ovjerene preslike.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imaju prednost pri zapošljavanju sukladno posebnim propisima dužni su u prijavi na natječaj pozvati se na to pravo i priložiti sve potrebne dokaze i dokumente, a prednost u odnosu na ostale kandidate imaju pod jednakim uvjetima.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se sukladno člancima 101. i 102. Zakona o hrvatskim braniteljima iz Domovinskog rata i članovima njihovih obitelji (Narodne novine broj: 121/17 i 98/19.) pozivaju na pravo prednosti prilikom zapošljavanja i žele koristiti to pravo, dužni su sukladno s člankom 103. stavkom 3. Zakona o hrvatskim braniteljima iz Domovinskog rata i članovima njihovih obitelji (Narodne novine broj: 121/17.) uz prijavu na natječaj, osim dokaza o ispunjavanju traženih uvjeta, priložiti i sve potrebne dokaze dostupne na poveznici Ministarstva hrvatskih branitelja: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hyperlink r:id="rId4" w:history="1">
        <w:r w:rsidR="00EF3658" w:rsidRPr="007561C3">
          <w:rPr>
            <w:rStyle w:val="Hiperveza"/>
            <w:rFonts w:ascii="Tahoma" w:eastAsia="Times New Roman" w:hAnsi="Tahoma" w:cs="Tahoma"/>
            <w:sz w:val="20"/>
            <w:szCs w:val="20"/>
            <w:lang w:eastAsia="hr-HR"/>
          </w:rPr>
          <w:t>https://branitelji.gov.hr/zaposljavanje-843/843</w:t>
        </w:r>
      </w:hyperlink>
    </w:p>
    <w:p w:rsidR="00CB6BCC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ostvaruju pravo prednosti pri zapošljavanju prema članku 9. Zakona o profesionalnoj rehabilitaciji i zapošljavanju osoba s invaliditetom ( Narodne novine broj: 157/13., 152/14. i 39/18.) dužni su u prijavi na natječaj pozvati se na to pravo i priložiti sve dokaze o ispunjenju traženih uvjeta, kao i dokaz o invaliditetu.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ostvaruju pravo prednosti pri zapošljavanju prema članku 48. f Zakona o zaštiti civilnih i vojnih invalida rata (Narodne novine broj: 33/92., 77/92., 27/93., 58/93., 2/94., 108/95., 108/96., 82/01., 103/03 i 148/13.) dužni su u prijavi na natječaj pozvati se na to pravo i priložiti sve dokaze o ispunjenju traženih uvjeta i potvrdu o statusu vojnog/civilnog invalida rata i dokaz o načinu prestanku radnog odnosa.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Sukladno važećim propisima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:rsidR="000A169C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Po isteku roka za prijavu na natječaj, sukladno Pravilniku o načinu i postupku zapošljavanja u</w:t>
      </w:r>
      <w:r w:rsidR="00D2665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Tehničkoj školi Bjelovar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koji je objavljen na mrežnoj stranici škole, Povjerenstvo koje imenuje ravnatelj škole i koje sudjeluje u procjeni i vrednovanju 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lastRenderedPageBreak/>
        <w:t>kandidata provest će selekcijski postupak u obliku razgovora s kandidatima koji ispunjavaju formalne uvjete natječaja te čije su prijave pravodobne i potpune.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Povjerenstvo utvrđuje listu kandidata prijavljenih na natječaj koji ispunjavaju formalne uvjete iz natječaja, čije su prijave pravodobne i potpune te kandidate s liste poziva na razgovor koji može podrazumijevati procjenu sposobnosti, izražavanje, ciljeve i motivaciju za rad.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Vrijeme i mjesto usmene provjere sposobnosti kandidata objavit će se na mrežnoj stranici škole</w:t>
      </w:r>
      <w:r w:rsidR="00D2665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Smatrat će se da je kandidat, koji se ne odazove na razgovor na koji je pozvan odustao od prijave na natječaj te se njegova prijava neće uzimati u obzir u daljnjem postupku.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 xml:space="preserve">Rok za prijavu je 8 (osam) dana od dana objave javnog natječaja na mrežnoj stranici i oglasnoj ploči Hrvatskog zavoda za zapošljavanje te na mrežnoj stranici </w:t>
      </w:r>
      <w:r w:rsidR="001F6EB3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Tehničke škole Bjelovar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Nepotpune prijave i prijave pristigle izvan roka neće se razmatrati.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O rezultatima provedenog natječaja kandidati će biti obaviješteni putem mrežne stranice škole</w:t>
      </w:r>
      <w:r w:rsidR="00DA2E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</w:p>
    <w:p w:rsidR="009F41E2" w:rsidRDefault="009F41E2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:rsidR="009F41E2" w:rsidRPr="000A169C" w:rsidRDefault="009F41E2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Natječaj je otvoren od </w:t>
      </w:r>
      <w:r w:rsidR="003E273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18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.03. – </w:t>
      </w:r>
      <w:r w:rsidR="003E273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25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. 03. 2020. godine. </w:t>
      </w:r>
    </w:p>
    <w:p w:rsidR="00520DBB" w:rsidRDefault="000A169C" w:rsidP="000A169C">
      <w:r w:rsidRPr="000A169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  <w:br/>
      </w:r>
    </w:p>
    <w:sectPr w:rsidR="00520DBB" w:rsidSect="0096043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9C"/>
    <w:rsid w:val="000A169C"/>
    <w:rsid w:val="000B5100"/>
    <w:rsid w:val="001D0A34"/>
    <w:rsid w:val="001F6EB3"/>
    <w:rsid w:val="0020765A"/>
    <w:rsid w:val="00352B52"/>
    <w:rsid w:val="003E273E"/>
    <w:rsid w:val="003E447C"/>
    <w:rsid w:val="00402C6F"/>
    <w:rsid w:val="004B5C0D"/>
    <w:rsid w:val="00520DBB"/>
    <w:rsid w:val="005867DA"/>
    <w:rsid w:val="00773BF8"/>
    <w:rsid w:val="007A52AE"/>
    <w:rsid w:val="007C5255"/>
    <w:rsid w:val="0096043B"/>
    <w:rsid w:val="009F106C"/>
    <w:rsid w:val="009F41E2"/>
    <w:rsid w:val="00A313B9"/>
    <w:rsid w:val="00BD62D5"/>
    <w:rsid w:val="00BF733D"/>
    <w:rsid w:val="00C36179"/>
    <w:rsid w:val="00CB6BCC"/>
    <w:rsid w:val="00D26654"/>
    <w:rsid w:val="00DA2E7E"/>
    <w:rsid w:val="00E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083D-D11A-4A26-AE34-1C6A3EA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3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2020-03-18T08:38:00Z</dcterms:created>
  <dcterms:modified xsi:type="dcterms:W3CDTF">2020-03-18T08:38:00Z</dcterms:modified>
</cp:coreProperties>
</file>